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6A48" w:rsidR="00D0450A" w:rsidRDefault="00D06EB4" w14:paraId="724F499E" w14:textId="671AAB74">
      <w:pPr>
        <w:rPr>
          <w:b/>
          <w:bCs/>
        </w:rPr>
      </w:pPr>
      <w:r w:rsidRPr="00CD6A48">
        <w:rPr>
          <w:b/>
          <w:bCs/>
        </w:rPr>
        <w:t xml:space="preserve">Træregistrering for </w:t>
      </w:r>
      <w:r w:rsidRPr="00653002">
        <w:rPr>
          <w:b/>
          <w:bCs/>
          <w:i/>
          <w:iCs/>
          <w:highlight w:val="yellow"/>
        </w:rPr>
        <w:t>Indsæt områdenavn</w:t>
      </w:r>
    </w:p>
    <w:p w:rsidR="00D06EB4" w:rsidRDefault="00D06EB4" w14:paraId="35533E63" w14:textId="558D1AD4"/>
    <w:p w:rsidRPr="00CD6A48" w:rsidR="00D06EB4" w:rsidRDefault="00D06EB4" w14:paraId="2C019C71" w14:textId="77777777">
      <w:pPr>
        <w:rPr>
          <w:b/>
          <w:bCs/>
        </w:rPr>
      </w:pPr>
      <w:r w:rsidRPr="00CD6A48">
        <w:rPr>
          <w:b/>
          <w:bCs/>
        </w:rPr>
        <w:t>Træregistreringen er udført af:</w:t>
      </w:r>
    </w:p>
    <w:p w:rsidRPr="00653002" w:rsidR="00D06EB4" w:rsidP="00D06EB4" w:rsidRDefault="00D06EB4" w14:paraId="3F86347A" w14:textId="738A5472">
      <w:pPr>
        <w:rPr>
          <w:i/>
          <w:iCs/>
        </w:rPr>
      </w:pPr>
      <w:r w:rsidRPr="00653002">
        <w:rPr>
          <w:i/>
          <w:iCs/>
          <w:highlight w:val="yellow"/>
        </w:rPr>
        <w:t>Indsæt kontaktoplysninger og kort info om kvalifikationer</w:t>
      </w:r>
      <w:r w:rsidRPr="00653002" w:rsidR="00653002">
        <w:rPr>
          <w:i/>
          <w:iCs/>
          <w:highlight w:val="yellow"/>
        </w:rPr>
        <w:t xml:space="preserve"> samt dato for registreringen</w:t>
      </w:r>
    </w:p>
    <w:p w:rsidR="00D06EB4" w:rsidRDefault="00D06EB4" w14:paraId="77A84692" w14:textId="0DA84FB2"/>
    <w:p w:rsidRPr="00CD6A48" w:rsidR="00D06EB4" w:rsidRDefault="00D06EB4" w14:paraId="74A03EC2" w14:textId="77777777">
      <w:pPr>
        <w:rPr>
          <w:b/>
          <w:bCs/>
        </w:rPr>
      </w:pPr>
      <w:r w:rsidRPr="00CD6A48">
        <w:rPr>
          <w:b/>
          <w:bCs/>
        </w:rPr>
        <w:t>Træregistreringen er bestilt af:</w:t>
      </w:r>
    </w:p>
    <w:p w:rsidRPr="00653002" w:rsidR="00D06EB4" w:rsidRDefault="00D06EB4" w14:paraId="48E07985" w14:textId="41924ED2">
      <w:pPr>
        <w:rPr>
          <w:i/>
          <w:iCs/>
        </w:rPr>
      </w:pPr>
      <w:r w:rsidRPr="00653002">
        <w:rPr>
          <w:i/>
          <w:iCs/>
          <w:highlight w:val="yellow"/>
        </w:rPr>
        <w:t>Indsæt kontaktoplysninger</w:t>
      </w:r>
    </w:p>
    <w:p w:rsidR="00D06EB4" w:rsidRDefault="00D06EB4" w14:paraId="24E69AB8" w14:textId="3DCA42CF"/>
    <w:p w:rsidRPr="00CD6A48" w:rsidR="00D06EB4" w:rsidRDefault="00D06EB4" w14:paraId="7924B76B" w14:textId="5346E40B">
      <w:pPr>
        <w:rPr>
          <w:b/>
          <w:bCs/>
        </w:rPr>
      </w:pPr>
      <w:r w:rsidRPr="00CD6A48">
        <w:rPr>
          <w:b/>
          <w:bCs/>
        </w:rPr>
        <w:t>Bilagsoversigt:</w:t>
      </w:r>
    </w:p>
    <w:p w:rsidR="00D06EB4" w:rsidRDefault="00D06EB4" w14:paraId="61A753E9" w14:textId="0C635919">
      <w:r>
        <w:t xml:space="preserve">Luftfoto med markering af </w:t>
      </w:r>
      <w:r w:rsidR="00CD6A48">
        <w:t xml:space="preserve">indmålte </w:t>
      </w:r>
      <w:r>
        <w:t>træer</w:t>
      </w:r>
      <w:r w:rsidR="00CD6A48">
        <w:t xml:space="preserve"> </w:t>
      </w:r>
      <w:r>
        <w:t>med nummer og områdeafgrænsning</w:t>
      </w:r>
    </w:p>
    <w:p w:rsidR="00D06EB4" w:rsidRDefault="00D06EB4" w14:paraId="00871CF6" w14:textId="7BA061CD">
      <w:r>
        <w:t>Træregistreringsskema</w:t>
      </w:r>
    </w:p>
    <w:p w:rsidR="00CD6A48" w:rsidRDefault="00CD6A48" w14:paraId="52D4DE39" w14:textId="4B5E0826"/>
    <w:p w:rsidRPr="00CD6A48" w:rsidR="00CD6A48" w:rsidP="00CD6A48" w:rsidRDefault="00CD6A48" w14:paraId="35A65E4F" w14:textId="77777777">
      <w:pPr>
        <w:rPr>
          <w:b/>
          <w:bCs/>
        </w:rPr>
      </w:pPr>
      <w:r w:rsidRPr="00CD6A48">
        <w:rPr>
          <w:b/>
          <w:bCs/>
        </w:rPr>
        <w:t>Baggrund for træregistreringen:</w:t>
      </w:r>
    </w:p>
    <w:p w:rsidR="00CD6A48" w:rsidP="00CD6A48" w:rsidRDefault="00CD6A48" w14:paraId="6C02EA90" w14:textId="6A39A643">
      <w:r>
        <w:t>Der skal i områder under lokalplanlægning foretages en nærmere vurdering af træers/beplantningers bevarings</w:t>
      </w:r>
      <w:r w:rsidR="00653002">
        <w:t xml:space="preserve"> </w:t>
      </w:r>
      <w:r>
        <w:t>værdi, bestemt ud fra en vurdering af træets størrelse, karakter, placering</w:t>
      </w:r>
      <w:r w:rsidR="00AB300D">
        <w:t>,</w:t>
      </w:r>
      <w:r w:rsidR="00CB45D9">
        <w:t xml:space="preserve"> miljø- og klimamæssige </w:t>
      </w:r>
      <w:r w:rsidRPr="002C4E4C" w:rsidR="00CB45D9">
        <w:t>egenskaber,</w:t>
      </w:r>
      <w:r w:rsidRPr="002C4E4C" w:rsidR="002C4E4C">
        <w:t xml:space="preserve"> samt træets </w:t>
      </w:r>
      <w:r w:rsidRPr="002C4E4C">
        <w:t>sundhedstilstand</w:t>
      </w:r>
      <w:r>
        <w:t xml:space="preserve">. </w:t>
      </w:r>
      <w:r w:rsidR="00A07D88">
        <w:t>Et bevaringsværdigt træ skal som udgangspunkt have en alder på minimum 20 år. Det skal have en restlevetid ved korrekt håndtering på minimum 25 år, eller træet skal have potentiale for at kunne blive bevaret som veterantræ</w:t>
      </w:r>
      <w:r w:rsidR="00BB3C64">
        <w:rPr>
          <w:rStyle w:val="Fodnotehenvisning"/>
        </w:rPr>
        <w:footnoteReference w:id="1"/>
      </w:r>
      <w:r w:rsidR="00A07D88">
        <w:t>.</w:t>
      </w:r>
    </w:p>
    <w:p w:rsidRPr="00CD6A48" w:rsidR="00CD6A48" w:rsidP="00CD6A48" w:rsidRDefault="00CD6A48" w14:paraId="236F1ACE" w14:textId="24823714">
      <w:pPr>
        <w:rPr>
          <w:i/>
          <w:iCs/>
        </w:rPr>
      </w:pPr>
      <w:r w:rsidRPr="00CD6A48">
        <w:rPr>
          <w:i/>
          <w:iCs/>
        </w:rPr>
        <w:t>Kriterier for udpegning af bevaringsværdige træer</w:t>
      </w:r>
      <w:r>
        <w:rPr>
          <w:i/>
          <w:iCs/>
        </w:rPr>
        <w:t>:</w:t>
      </w:r>
      <w:r w:rsidRPr="00CD6A48">
        <w:rPr>
          <w:i/>
          <w:iCs/>
        </w:rPr>
        <w:t xml:space="preserve"> </w:t>
      </w:r>
    </w:p>
    <w:p w:rsidR="00CD6A48" w:rsidP="00CD6A48" w:rsidRDefault="00CD6A48" w14:paraId="78642102" w14:textId="57D69F4D">
      <w:r>
        <w:t xml:space="preserve">Vurderingen af, hvorvidt et træ er bevaringsværdigt, bedømmes ud fra nedenstående alderskriterier og parametre og deres interne sammenhæng. Alderskriterierne skal ses som rammerne for en udpegning. </w:t>
      </w:r>
    </w:p>
    <w:p w:rsidR="003A2B77" w:rsidP="00A07D88" w:rsidRDefault="00CD6A48" w14:paraId="3546A16E" w14:textId="0F974493">
      <w:pPr>
        <w:pStyle w:val="Listeafsnit"/>
        <w:numPr>
          <w:ilvl w:val="0"/>
          <w:numId w:val="1"/>
        </w:numPr>
      </w:pPr>
      <w:r>
        <w:t>Alderskriterier: Alderskriterierne definerer den ramme, som træerne bør befinde sig inden for, for at komme i betragtning til vurdering af bevaringsværdigheden</w:t>
      </w:r>
      <w:r w:rsidR="003A2B77">
        <w:t>.</w:t>
      </w:r>
    </w:p>
    <w:p w:rsidR="003153C4" w:rsidP="003153C4" w:rsidRDefault="003153C4" w14:paraId="392E67B0" w14:textId="77777777">
      <w:pPr>
        <w:pStyle w:val="Listeafsnit"/>
        <w:ind w:left="360"/>
      </w:pPr>
    </w:p>
    <w:p w:rsidR="003A2B77" w:rsidP="003A2B77" w:rsidRDefault="003A2B77" w14:paraId="208EF7A3" w14:textId="0C5AC377">
      <w:pPr>
        <w:pStyle w:val="Listeafsnit"/>
        <w:numPr>
          <w:ilvl w:val="1"/>
          <w:numId w:val="1"/>
        </w:numPr>
      </w:pPr>
      <w:r w:rsidRPr="003A2B77">
        <w:t>Træet</w:t>
      </w:r>
      <w:r>
        <w:t xml:space="preserve"> skal være 20 år eller ældre.</w:t>
      </w:r>
    </w:p>
    <w:p w:rsidR="003A2B77" w:rsidP="003A2B77" w:rsidRDefault="003153C4" w14:paraId="11095418" w14:textId="78C3EE3B">
      <w:pPr>
        <w:pStyle w:val="Listeafsnit"/>
        <w:numPr>
          <w:ilvl w:val="1"/>
          <w:numId w:val="1"/>
        </w:numPr>
      </w:pPr>
      <w:r>
        <w:t>Træet skal ved korrekt håndtering have en restlevetid på minimum 25 år, eller</w:t>
      </w:r>
    </w:p>
    <w:p w:rsidR="003153C4" w:rsidP="3EED7039" w:rsidRDefault="003153C4" w14:paraId="479D0308" w14:textId="55EE9CCB">
      <w:pPr>
        <w:pStyle w:val="Listeafsnit"/>
        <w:numPr>
          <w:ilvl w:val="1"/>
          <w:numId w:val="1"/>
        </w:numPr>
        <w:rPr/>
      </w:pPr>
      <w:r w:rsidR="003153C4">
        <w:rPr/>
        <w:t>Træet skal have potentiale til at kunne bevares som veterantræ.</w:t>
      </w:r>
    </w:p>
    <w:p w:rsidR="000D08A3" w:rsidP="000D08A3" w:rsidRDefault="000D08A3" w14:paraId="384DB137" w14:textId="77777777">
      <w:pPr>
        <w:pStyle w:val="Listeafsnit"/>
        <w:ind w:left="360"/>
      </w:pPr>
    </w:p>
    <w:p w:rsidR="00CD6A48" w:rsidP="00CD6A48" w:rsidRDefault="00CD6A48" w14:paraId="72677C73" w14:textId="1BF64F28">
      <w:pPr>
        <w:pStyle w:val="Listeafsnit"/>
        <w:numPr>
          <w:ilvl w:val="0"/>
          <w:numId w:val="1"/>
        </w:numPr>
      </w:pPr>
      <w:r>
        <w:lastRenderedPageBreak/>
        <w:t xml:space="preserve">Parametre: </w:t>
      </w:r>
    </w:p>
    <w:p w:rsidR="00CD6A48" w:rsidP="00CD6A48" w:rsidRDefault="00CD6A48" w14:paraId="77E35967" w14:textId="6425AF9E">
      <w:pPr>
        <w:pStyle w:val="Listeafsnit"/>
        <w:numPr>
          <w:ilvl w:val="1"/>
          <w:numId w:val="1"/>
        </w:numPr>
      </w:pPr>
      <w:r w:rsidRPr="008A7B77">
        <w:rPr>
          <w:u w:val="single"/>
        </w:rPr>
        <w:t>Størrelse:</w:t>
      </w:r>
      <w:r>
        <w:t xml:space="preserve"> Størrelsen vurderes i forhold til artens naturlige potentiale. Oftest vil store træer vurderes mere værdifulde end små. </w:t>
      </w:r>
    </w:p>
    <w:p w:rsidR="00F1238C" w:rsidP="00F1238C" w:rsidRDefault="00F1238C" w14:paraId="14CF3570" w14:textId="77777777">
      <w:pPr>
        <w:pStyle w:val="Listeafsnit"/>
        <w:ind w:left="785"/>
      </w:pPr>
    </w:p>
    <w:p w:rsidR="00266958" w:rsidP="00266958" w:rsidRDefault="00CD6A48" w14:paraId="686DBF02" w14:textId="60FF9AAB">
      <w:pPr>
        <w:pStyle w:val="Listeafsnit"/>
        <w:numPr>
          <w:ilvl w:val="1"/>
          <w:numId w:val="1"/>
        </w:numPr>
      </w:pPr>
      <w:r w:rsidRPr="008A7B77">
        <w:rPr>
          <w:u w:val="single"/>
        </w:rPr>
        <w:t>Karakter:</w:t>
      </w:r>
      <w:r>
        <w:t xml:space="preserve"> Træernes egenskaber og fremtoning: Træet skal have en naturlig vækstform for arten (undtagelsesvis er forsvarlige frihøjdebeskæringer over færdselsarealer</w:t>
      </w:r>
      <w:r w:rsidR="000D08A3">
        <w:t>.</w:t>
      </w:r>
      <w:r>
        <w:t xml:space="preserve"> </w:t>
      </w:r>
      <w:r w:rsidR="000D08A3">
        <w:t>K</w:t>
      </w:r>
      <w:r>
        <w:t xml:space="preserve">raftige kronereduktioner godtages ikke). </w:t>
      </w:r>
      <w:r w:rsidRPr="00E01981" w:rsidR="00E01981">
        <w:t>Træets karakter vurderes ud fra biologiske, kulturelle og historiske perspektiver.</w:t>
      </w:r>
    </w:p>
    <w:p w:rsidRPr="00266958" w:rsidR="00266958" w:rsidP="00266958" w:rsidRDefault="00266958" w14:paraId="382F3980" w14:textId="77777777">
      <w:pPr>
        <w:pStyle w:val="Listeafsnit"/>
        <w:ind w:left="785"/>
      </w:pPr>
    </w:p>
    <w:p w:rsidR="000A3B0F" w:rsidP="00CD6A48" w:rsidRDefault="00CD6A48" w14:paraId="3A382BEF" w14:textId="77777777">
      <w:pPr>
        <w:pStyle w:val="Listeafsnit"/>
        <w:numPr>
          <w:ilvl w:val="1"/>
          <w:numId w:val="1"/>
        </w:numPr>
      </w:pPr>
      <w:r w:rsidRPr="008A7B77">
        <w:rPr>
          <w:u w:val="single"/>
        </w:rPr>
        <w:t>Placering:</w:t>
      </w:r>
      <w:r>
        <w:t xml:space="preserve"> Træets placering vurderes i forhold til den værdi som træet på stedet bidrager med til dets omgivelser. Den arkitektoniske placering vurderes i forhold til den sammenhæng, hvor træet i større eller mindre grad kan gavne stedets udtryk (solitært, allé, række, gruppe). Den æstetiske placering vurderes i forhold til træets sanselige egenskaber, som blomster, bark, frugter, løv, duft, osv. Træets synlighed vurderes efter antallet af mennesker som har glæde af træet. </w:t>
      </w:r>
    </w:p>
    <w:p w:rsidR="000A3B0F" w:rsidP="000A3B0F" w:rsidRDefault="000A3B0F" w14:paraId="17FA4E89" w14:textId="77777777">
      <w:pPr>
        <w:pStyle w:val="Listeafsnit"/>
      </w:pPr>
    </w:p>
    <w:p w:rsidR="00CD6A48" w:rsidP="00CD6A48" w:rsidRDefault="00CD6A48" w14:paraId="5EBA7E47" w14:textId="1F46345F">
      <w:pPr>
        <w:pStyle w:val="Listeafsnit"/>
        <w:numPr>
          <w:ilvl w:val="1"/>
          <w:numId w:val="1"/>
        </w:numPr>
      </w:pPr>
      <w:r w:rsidRPr="000A3B0F">
        <w:rPr>
          <w:u w:val="single"/>
        </w:rPr>
        <w:t>Miljø- og klimamæssig:</w:t>
      </w:r>
      <w:r>
        <w:t xml:space="preserve"> Træet vurderes i forhold til de </w:t>
      </w:r>
      <w:r w:rsidR="004A0414">
        <w:t>kvaliteter og effekter</w:t>
      </w:r>
      <w:r>
        <w:t xml:space="preserve"> som træet </w:t>
      </w:r>
      <w:r w:rsidR="004A0414">
        <w:t>bidrager med</w:t>
      </w:r>
      <w:r>
        <w:t xml:space="preserve"> mht. læ, lys, skygge, støj, luft, allergene egenskaber og økologisk niche for faunaen. </w:t>
      </w:r>
    </w:p>
    <w:p w:rsidR="007336D2" w:rsidP="007336D2" w:rsidRDefault="007336D2" w14:paraId="7EF80B42" w14:textId="77777777">
      <w:pPr>
        <w:pStyle w:val="Listeafsnit"/>
        <w:ind w:left="785"/>
      </w:pPr>
    </w:p>
    <w:p w:rsidR="00CD6A48" w:rsidP="00CD6A48" w:rsidRDefault="00CD6A48" w14:paraId="5954C695" w14:textId="0DCE1689">
      <w:pPr>
        <w:pStyle w:val="Listeafsnit"/>
        <w:numPr>
          <w:ilvl w:val="1"/>
          <w:numId w:val="1"/>
        </w:numPr>
      </w:pPr>
      <w:r w:rsidRPr="008A7B77">
        <w:rPr>
          <w:u w:val="single"/>
        </w:rPr>
        <w:t>Sundhedstilstand:</w:t>
      </w:r>
      <w:r>
        <w:t xml:space="preserve"> Sundhedstilstanden vurderes ved at gennemgå træets synlige rødder, stamme, hovedstruktur, løv, knopper og skudtilvækst. </w:t>
      </w:r>
    </w:p>
    <w:p w:rsidRPr="008A7B77" w:rsidR="00CD6A48" w:rsidP="00CD6A48" w:rsidRDefault="00CD6A48" w14:paraId="2453306D" w14:textId="77777777">
      <w:pPr>
        <w:rPr>
          <w:b/>
          <w:bCs/>
        </w:rPr>
      </w:pPr>
      <w:r w:rsidRPr="008A7B77">
        <w:rPr>
          <w:b/>
          <w:bCs/>
        </w:rPr>
        <w:t>Registreringsdata</w:t>
      </w:r>
    </w:p>
    <w:p w:rsidR="00CD6A48" w:rsidP="00CD6A48" w:rsidRDefault="00CD6A48" w14:paraId="716B72AB" w14:textId="05DA86BF">
      <w:r>
        <w:t xml:space="preserve">Følgende data skal registreres:  </w:t>
      </w:r>
    </w:p>
    <w:p w:rsidR="00CD6A48" w:rsidP="008A7B77" w:rsidRDefault="00CD6A48" w14:paraId="77EC179F" w14:textId="77777777">
      <w:pPr>
        <w:pStyle w:val="Listeafsnit"/>
        <w:numPr>
          <w:ilvl w:val="0"/>
          <w:numId w:val="2"/>
        </w:numPr>
      </w:pPr>
      <w:r>
        <w:t xml:space="preserve">Geokodning af træernes placering. </w:t>
      </w:r>
    </w:p>
    <w:p w:rsidR="00CD6A48" w:rsidP="008A7B77" w:rsidRDefault="00CD6A48" w14:paraId="37531F4E" w14:textId="77777777">
      <w:pPr>
        <w:pStyle w:val="Listeafsnit"/>
        <w:numPr>
          <w:ilvl w:val="0"/>
          <w:numId w:val="2"/>
        </w:numPr>
      </w:pPr>
      <w:r>
        <w:t>Artsnavn – dansk og latin</w:t>
      </w:r>
    </w:p>
    <w:p w:rsidR="00CD6A48" w:rsidP="008A7B77" w:rsidRDefault="00CD6A48" w14:paraId="0AE4C696" w14:textId="77777777">
      <w:pPr>
        <w:pStyle w:val="Listeafsnit"/>
        <w:numPr>
          <w:ilvl w:val="0"/>
          <w:numId w:val="2"/>
        </w:numPr>
      </w:pPr>
      <w:r>
        <w:t>Foto af hele træet</w:t>
      </w:r>
    </w:p>
    <w:p w:rsidR="00CD6A48" w:rsidP="008A7B77" w:rsidRDefault="00CD6A48" w14:paraId="05A31467" w14:textId="77777777">
      <w:pPr>
        <w:pStyle w:val="Listeafsnit"/>
        <w:numPr>
          <w:ilvl w:val="0"/>
          <w:numId w:val="2"/>
        </w:numPr>
      </w:pPr>
      <w:r>
        <w:t>Estimeret alder</w:t>
      </w:r>
    </w:p>
    <w:p w:rsidR="00CD6A48" w:rsidP="008A7B77" w:rsidRDefault="00CD6A48" w14:paraId="5C5277D3" w14:textId="32684194">
      <w:pPr>
        <w:pStyle w:val="Listeafsnit"/>
        <w:numPr>
          <w:ilvl w:val="0"/>
          <w:numId w:val="2"/>
        </w:numPr>
      </w:pPr>
      <w:r>
        <w:t xml:space="preserve">Angivelse af </w:t>
      </w:r>
      <w:r w:rsidR="008A7B77">
        <w:t>stammeomkreds målt i 1</w:t>
      </w:r>
      <w:r w:rsidR="00BB5A1F">
        <w:t xml:space="preserve"> </w:t>
      </w:r>
      <w:r w:rsidR="008A7B77">
        <w:t>m højde</w:t>
      </w:r>
    </w:p>
    <w:p w:rsidR="000E4777" w:rsidP="008A7B77" w:rsidRDefault="000E4777" w14:paraId="7A92BFBC" w14:textId="4F23464E">
      <w:pPr>
        <w:pStyle w:val="Listeafsnit"/>
        <w:numPr>
          <w:ilvl w:val="0"/>
          <w:numId w:val="2"/>
        </w:numPr>
      </w:pPr>
      <w:r>
        <w:t>Angivelse af krone</w:t>
      </w:r>
      <w:r w:rsidR="00B82076">
        <w:t>are</w:t>
      </w:r>
      <w:r w:rsidR="000B6FB5">
        <w:t>al</w:t>
      </w:r>
    </w:p>
    <w:p w:rsidR="00CD6A48" w:rsidP="008A7B77" w:rsidRDefault="00CD6A48" w14:paraId="62CBD3A2" w14:textId="6C41D8E2">
      <w:pPr>
        <w:pStyle w:val="Listeafsnit"/>
        <w:numPr>
          <w:ilvl w:val="0"/>
          <w:numId w:val="2"/>
        </w:numPr>
      </w:pPr>
      <w:r>
        <w:t xml:space="preserve">Sundhedstilstand – er der skader dokumenteres disse med fotos af </w:t>
      </w:r>
      <w:r w:rsidR="000E4777">
        <w:t>fx</w:t>
      </w:r>
      <w:r>
        <w:t xml:space="preserve"> svækket krone, skader, råd, </w:t>
      </w:r>
      <w:r w:rsidR="000E4777">
        <w:t xml:space="preserve">svampe, </w:t>
      </w:r>
      <w:r>
        <w:t>dårlige vækstbetingelser mv.</w:t>
      </w:r>
    </w:p>
    <w:p w:rsidR="00F1238C" w:rsidP="008A7B77" w:rsidRDefault="00F1238C" w14:paraId="352A5614" w14:textId="426666AC">
      <w:pPr>
        <w:pStyle w:val="Listeafsnit"/>
        <w:numPr>
          <w:ilvl w:val="0"/>
          <w:numId w:val="2"/>
        </w:numPr>
      </w:pPr>
      <w:r>
        <w:t>Veterantræer registreres med beskrivelse af biologisk værdi og fotodokumentation</w:t>
      </w:r>
    </w:p>
    <w:p w:rsidR="00CD6A48" w:rsidP="00CD6A48" w:rsidRDefault="00CD6A48" w14:paraId="4082E2F7" w14:textId="77777777">
      <w:r>
        <w:t xml:space="preserve"> </w:t>
      </w:r>
    </w:p>
    <w:p w:rsidR="000E4777" w:rsidP="00CD6A48" w:rsidRDefault="00CD6A48" w14:paraId="3A56E089" w14:textId="355C66D6">
      <w:r>
        <w:t xml:space="preserve">Registreringen af alle træer indtegnes på et </w:t>
      </w:r>
      <w:r w:rsidR="007336D2">
        <w:t>luftfoto</w:t>
      </w:r>
      <w:r>
        <w:t xml:space="preserve"> </w:t>
      </w:r>
      <w:r w:rsidR="000E4777">
        <w:t xml:space="preserve">med nummerering som henfører til informationer om træerne </w:t>
      </w:r>
      <w:r>
        <w:t xml:space="preserve">i </w:t>
      </w:r>
      <w:r w:rsidR="000E4777">
        <w:t>træregistreringsskemaet</w:t>
      </w:r>
      <w:r>
        <w:t>.</w:t>
      </w:r>
      <w:r w:rsidR="000E4777">
        <w:t xml:space="preserve"> Et foto pr træ/beplantning præsenteres i registreringsskema og yderligere fotodokumentation præsenteres i bilag med nummerangivelse.</w:t>
      </w:r>
    </w:p>
    <w:p w:rsidR="00CD6A48" w:rsidP="00CD6A48" w:rsidRDefault="00CD6A48" w14:paraId="2B700ECD" w14:textId="5C9F3DEE">
      <w:r>
        <w:t>Større sammenhængende busk</w:t>
      </w:r>
      <w:r w:rsidR="007336D2">
        <w:t>-</w:t>
      </w:r>
      <w:r>
        <w:t xml:space="preserve"> eller hegnsbeplantning registreres som areal (bredde oplyses)</w:t>
      </w:r>
      <w:r w:rsidR="000E4777">
        <w:t xml:space="preserve">, med angivelse af dominerende træarter, </w:t>
      </w:r>
      <w:r w:rsidR="007336D2">
        <w:t xml:space="preserve">beskrivelse af </w:t>
      </w:r>
      <w:r w:rsidR="000E4777">
        <w:t>tæthed og alder</w:t>
      </w:r>
      <w:r w:rsidR="007336D2">
        <w:t xml:space="preserve"> på beplantning.</w:t>
      </w:r>
    </w:p>
    <w:sectPr w:rsidR="00CD6A48" w:rsidSect="007D29F7">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6E57" w:rsidP="00A07D88" w:rsidRDefault="009A6E57" w14:paraId="7FCE8212" w14:textId="77777777">
      <w:pPr>
        <w:spacing w:after="0" w:line="240" w:lineRule="auto"/>
      </w:pPr>
      <w:r>
        <w:separator/>
      </w:r>
    </w:p>
  </w:endnote>
  <w:endnote w:type="continuationSeparator" w:id="0">
    <w:p w:rsidR="009A6E57" w:rsidP="00A07D88" w:rsidRDefault="009A6E57" w14:paraId="0FEE77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6E57" w:rsidP="00A07D88" w:rsidRDefault="009A6E57" w14:paraId="4FF26E0D" w14:textId="77777777">
      <w:pPr>
        <w:spacing w:after="0" w:line="240" w:lineRule="auto"/>
      </w:pPr>
      <w:r>
        <w:separator/>
      </w:r>
    </w:p>
  </w:footnote>
  <w:footnote w:type="continuationSeparator" w:id="0">
    <w:p w:rsidR="009A6E57" w:rsidP="00A07D88" w:rsidRDefault="009A6E57" w14:paraId="77893B41" w14:textId="77777777">
      <w:pPr>
        <w:spacing w:after="0" w:line="240" w:lineRule="auto"/>
      </w:pPr>
      <w:r>
        <w:continuationSeparator/>
      </w:r>
    </w:p>
  </w:footnote>
  <w:footnote w:id="1">
    <w:p w:rsidR="00BB3C64" w:rsidRDefault="00BB3C64" w14:paraId="696ABD64" w14:textId="59E9BE42">
      <w:pPr>
        <w:pStyle w:val="Fodnotetekst"/>
      </w:pPr>
      <w:r>
        <w:rPr>
          <w:rStyle w:val="Fodnotehenvisning"/>
        </w:rPr>
        <w:footnoteRef/>
      </w:r>
      <w:r>
        <w:t xml:space="preserve"> </w:t>
      </w:r>
      <w:r w:rsidR="00E66A52">
        <w:t>Veterantræer er gamle træer med stor stammediameter, som er i nedbrydningsfasen. Veterantræer</w:t>
      </w:r>
      <w:r>
        <w:t xml:space="preserve"> skal så vidt muligt bevares, på grund af deres høje biologiske værdi</w:t>
      </w:r>
      <w:r w:rsidR="00E66A52">
        <w:t xml:space="preserve"> som levested for et utal af planter og dyr</w:t>
      </w:r>
      <w:r>
        <w:t>. Det er af afgørende betydning a</w:t>
      </w:r>
      <w:r w:rsidR="00E66A52">
        <w:t>t</w:t>
      </w:r>
      <w:r>
        <w:t xml:space="preserve"> bevare hulheder, revner, rådnende ved </w:t>
      </w:r>
      <w:r w:rsidR="00E66A52">
        <w:t>o. lign</w:t>
      </w:r>
      <w:r>
        <w:t>., som giver veterantræet dets høje værdi. I tilfælde af, at veterantræer vurderes til at udgøre en væsentlig risiko</w:t>
      </w:r>
      <w:r w:rsidR="00E66A52">
        <w:t xml:space="preserve"> for sikker færdsel omkring træet, kan træerne beskæres let eller kraftigt, i samråd med biologer eller fagpersoner med biologisk viden.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91B9D"/>
    <w:multiLevelType w:val="hybridMultilevel"/>
    <w:tmpl w:val="3AE60C1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6B68427F"/>
    <w:multiLevelType w:val="hybridMultilevel"/>
    <w:tmpl w:val="6344A384"/>
    <w:lvl w:ilvl="0" w:tplc="04060001">
      <w:start w:val="1"/>
      <w:numFmt w:val="bullet"/>
      <w:lvlText w:val=""/>
      <w:lvlJc w:val="left"/>
      <w:pPr>
        <w:ind w:left="360" w:hanging="360"/>
      </w:pPr>
      <w:rPr>
        <w:rFonts w:hint="default" w:ascii="Symbol" w:hAnsi="Symbol"/>
      </w:rPr>
    </w:lvl>
    <w:lvl w:ilvl="1" w:tplc="04060003">
      <w:start w:val="1"/>
      <w:numFmt w:val="bullet"/>
      <w:lvlText w:val="o"/>
      <w:lvlJc w:val="left"/>
      <w:pPr>
        <w:ind w:left="785"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num w:numId="1" w16cid:durableId="1660033063">
    <w:abstractNumId w:val="1"/>
  </w:num>
  <w:num w:numId="2" w16cid:durableId="39343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B4"/>
    <w:rsid w:val="000A3B0F"/>
    <w:rsid w:val="000B6FB5"/>
    <w:rsid w:val="000D08A3"/>
    <w:rsid w:val="000E4777"/>
    <w:rsid w:val="00266958"/>
    <w:rsid w:val="002C4E4C"/>
    <w:rsid w:val="003153C4"/>
    <w:rsid w:val="003A2B77"/>
    <w:rsid w:val="004A0414"/>
    <w:rsid w:val="004C1A6F"/>
    <w:rsid w:val="0053155D"/>
    <w:rsid w:val="005445C0"/>
    <w:rsid w:val="00584170"/>
    <w:rsid w:val="005A6D7A"/>
    <w:rsid w:val="005C75F3"/>
    <w:rsid w:val="00653002"/>
    <w:rsid w:val="007336D2"/>
    <w:rsid w:val="007D29F7"/>
    <w:rsid w:val="008A7B77"/>
    <w:rsid w:val="009A6E57"/>
    <w:rsid w:val="009C13AD"/>
    <w:rsid w:val="009F7D1A"/>
    <w:rsid w:val="00A07D88"/>
    <w:rsid w:val="00AB300D"/>
    <w:rsid w:val="00B671D4"/>
    <w:rsid w:val="00B73465"/>
    <w:rsid w:val="00B82076"/>
    <w:rsid w:val="00BB3C64"/>
    <w:rsid w:val="00BB5A1F"/>
    <w:rsid w:val="00CB45D9"/>
    <w:rsid w:val="00CD6A48"/>
    <w:rsid w:val="00CF1221"/>
    <w:rsid w:val="00D0450A"/>
    <w:rsid w:val="00D06EB4"/>
    <w:rsid w:val="00D4447A"/>
    <w:rsid w:val="00DE4EFA"/>
    <w:rsid w:val="00E01981"/>
    <w:rsid w:val="00E66A52"/>
    <w:rsid w:val="00E73E00"/>
    <w:rsid w:val="00EB122A"/>
    <w:rsid w:val="00F1238C"/>
    <w:rsid w:val="00F17EF5"/>
    <w:rsid w:val="00F45078"/>
    <w:rsid w:val="00FD7CE2"/>
    <w:rsid w:val="3EED703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66B2"/>
  <w15:chartTrackingRefBased/>
  <w15:docId w15:val="{EC0F5060-EA6A-4E7D-A302-426FE8A3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Listeafsnit">
    <w:name w:val="List Paragraph"/>
    <w:basedOn w:val="Normal"/>
    <w:uiPriority w:val="34"/>
    <w:qFormat/>
    <w:rsid w:val="00CD6A48"/>
    <w:pPr>
      <w:ind w:left="720"/>
      <w:contextualSpacing/>
    </w:pPr>
  </w:style>
  <w:style w:type="paragraph" w:styleId="Fodnotetekst">
    <w:name w:val="footnote text"/>
    <w:basedOn w:val="Normal"/>
    <w:link w:val="FodnotetekstTegn"/>
    <w:uiPriority w:val="99"/>
    <w:semiHidden/>
    <w:unhideWhenUsed/>
    <w:rsid w:val="00A07D88"/>
    <w:pPr>
      <w:spacing w:after="0" w:line="240" w:lineRule="auto"/>
    </w:pPr>
    <w:rPr>
      <w:sz w:val="20"/>
      <w:szCs w:val="20"/>
    </w:rPr>
  </w:style>
  <w:style w:type="character" w:styleId="FodnotetekstTegn" w:customStyle="1">
    <w:name w:val="Fodnotetekst Tegn"/>
    <w:basedOn w:val="Standardskrifttypeiafsnit"/>
    <w:link w:val="Fodnotetekst"/>
    <w:uiPriority w:val="99"/>
    <w:semiHidden/>
    <w:rsid w:val="00A07D88"/>
    <w:rPr>
      <w:sz w:val="20"/>
      <w:szCs w:val="20"/>
    </w:rPr>
  </w:style>
  <w:style w:type="character" w:styleId="Fodnotehenvisning">
    <w:name w:val="footnote reference"/>
    <w:basedOn w:val="Standardskrifttypeiafsnit"/>
    <w:uiPriority w:val="99"/>
    <w:semiHidden/>
    <w:unhideWhenUsed/>
    <w:rsid w:val="00A07D88"/>
    <w:rPr>
      <w:vertAlign w:val="superscript"/>
    </w:rPr>
  </w:style>
  <w:style w:type="character" w:styleId="Kommentarhenvisning">
    <w:name w:val="annotation reference"/>
    <w:basedOn w:val="Standardskrifttypeiafsnit"/>
    <w:uiPriority w:val="99"/>
    <w:semiHidden/>
    <w:unhideWhenUsed/>
    <w:rsid w:val="005C75F3"/>
    <w:rPr>
      <w:sz w:val="16"/>
      <w:szCs w:val="16"/>
    </w:rPr>
  </w:style>
  <w:style w:type="paragraph" w:styleId="Kommentartekst">
    <w:name w:val="annotation text"/>
    <w:basedOn w:val="Normal"/>
    <w:link w:val="KommentartekstTegn"/>
    <w:uiPriority w:val="99"/>
    <w:unhideWhenUsed/>
    <w:rsid w:val="005C75F3"/>
    <w:pPr>
      <w:spacing w:line="240" w:lineRule="auto"/>
    </w:pPr>
    <w:rPr>
      <w:sz w:val="20"/>
      <w:szCs w:val="20"/>
    </w:rPr>
  </w:style>
  <w:style w:type="character" w:styleId="KommentartekstTegn" w:customStyle="1">
    <w:name w:val="Kommentartekst Tegn"/>
    <w:basedOn w:val="Standardskrifttypeiafsnit"/>
    <w:link w:val="Kommentartekst"/>
    <w:uiPriority w:val="99"/>
    <w:rsid w:val="005C75F3"/>
    <w:rPr>
      <w:sz w:val="20"/>
      <w:szCs w:val="20"/>
    </w:rPr>
  </w:style>
  <w:style w:type="paragraph" w:styleId="Kommentaremne">
    <w:name w:val="annotation subject"/>
    <w:basedOn w:val="Kommentartekst"/>
    <w:next w:val="Kommentartekst"/>
    <w:link w:val="KommentaremneTegn"/>
    <w:uiPriority w:val="99"/>
    <w:semiHidden/>
    <w:unhideWhenUsed/>
    <w:rsid w:val="005C75F3"/>
    <w:rPr>
      <w:b/>
      <w:bCs/>
    </w:rPr>
  </w:style>
  <w:style w:type="character" w:styleId="KommentaremneTegn" w:customStyle="1">
    <w:name w:val="Kommentaremne Tegn"/>
    <w:basedOn w:val="KommentartekstTegn"/>
    <w:link w:val="Kommentaremne"/>
    <w:uiPriority w:val="99"/>
    <w:semiHidden/>
    <w:rsid w:val="005C75F3"/>
    <w:rPr>
      <w:b/>
      <w:bCs/>
      <w:sz w:val="20"/>
      <w:szCs w:val="20"/>
    </w:rPr>
  </w:style>
  <w:style w:type="character" w:styleId="cf01" w:customStyle="1">
    <w:name w:val="cf01"/>
    <w:basedOn w:val="Standardskrifttypeiafsnit"/>
    <w:rsid w:val="00E01981"/>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7eb70e-ce64-458a-9aec-1c147ecc91f1">
      <Terms xmlns="http://schemas.microsoft.com/office/infopath/2007/PartnerControls"/>
    </lcf76f155ced4ddcb4097134ff3c332f>
    <TaxCatchAll xmlns="4302f46b-67ed-4719-89e3-910f5df41b51" xsi:nil="true"/>
    <SharedWithUsers xmlns="4302f46b-67ed-4719-89e3-910f5df41b51">
      <UserInfo>
        <DisplayName>Charlotte Baad Gustin</DisplayName>
        <AccountId>1187</AccountId>
        <AccountType/>
      </UserInfo>
      <UserInfo>
        <DisplayName>Asbjørn Bech Jessen</DisplayName>
        <AccountId>7879</AccountId>
        <AccountType/>
      </UserInfo>
      <UserInfo>
        <DisplayName>Martin Tranholm Frøst</DisplayName>
        <AccountId>7880</AccountId>
        <AccountType/>
      </UserInfo>
      <UserInfo>
        <DisplayName>Sidsel Marijke Genee</DisplayName>
        <AccountId>9404</AccountId>
        <AccountType/>
      </UserInfo>
    </SharedWithUsers>
    <placering xmlns="ce7eb70e-ce64-458a-9aec-1c147ecc91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27" ma:contentTypeDescription="Opret et nyt dokument." ma:contentTypeScope="" ma:versionID="f3ac727fbfbaf841f4314e96bb3475f9">
  <xsd:schema xmlns:xsd="http://www.w3.org/2001/XMLSchema" xmlns:xs="http://www.w3.org/2001/XMLSchema" xmlns:p="http://schemas.microsoft.com/office/2006/metadata/properties" xmlns:ns2="ce7eb70e-ce64-458a-9aec-1c147ecc91f1" xmlns:ns3="4302f46b-67ed-4719-89e3-910f5df41b51" targetNamespace="http://schemas.microsoft.com/office/2006/metadata/properties" ma:root="true" ma:fieldsID="e3fed73405e7673dd754abc42fc0bde9" ns2:_="" ns3:_="">
    <xsd:import namespace="ce7eb70e-ce64-458a-9aec-1c147ecc91f1"/>
    <xsd:import namespace="4302f46b-67ed-4719-89e3-910f5df41b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lacering" minOccurs="0"/>
                <xsd:element ref="ns2:CountryOrRegion959418c2-c3f6-4d71-82e2-698e267e8d59" minOccurs="0"/>
                <xsd:element ref="ns2:State959418c2-c3f6-4d71-82e2-698e267e8d59" minOccurs="0"/>
                <xsd:element ref="ns2:City959418c2-c3f6-4d71-82e2-698e267e8d59" minOccurs="0"/>
                <xsd:element ref="ns2:PostalCode959418c2-c3f6-4d71-82e2-698e267e8d59" minOccurs="0"/>
                <xsd:element ref="ns2:Street959418c2-c3f6-4d71-82e2-698e267e8d59" minOccurs="0"/>
                <xsd:element ref="ns2:GeoLoc959418c2-c3f6-4d71-82e2-698e267e8d59" minOccurs="0"/>
                <xsd:element ref="ns2:DispName959418c2-c3f6-4d71-82e2-698e267e8d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lacering" ma:index="27" nillable="true" ma:displayName="placering" ma:format="Dropdown" ma:internalName="placering">
      <xsd:simpleType>
        <xsd:restriction base="dms:Unknown"/>
      </xsd:simpleType>
    </xsd:element>
    <xsd:element name="CountryOrRegion959418c2-c3f6-4d71-82e2-698e267e8d59" ma:index="28" nillable="true" ma:displayName="placering: Land/område" ma:internalName="CountryOrRegion" ma:readOnly="true">
      <xsd:simpleType>
        <xsd:restriction base="dms:Text"/>
      </xsd:simpleType>
    </xsd:element>
    <xsd:element name="State959418c2-c3f6-4d71-82e2-698e267e8d59" ma:index="29" nillable="true" ma:displayName="placering: Delstat" ma:internalName="State" ma:readOnly="true">
      <xsd:simpleType>
        <xsd:restriction base="dms:Text"/>
      </xsd:simpleType>
    </xsd:element>
    <xsd:element name="City959418c2-c3f6-4d71-82e2-698e267e8d59" ma:index="30" nillable="true" ma:displayName="placering: By" ma:internalName="City" ma:readOnly="true">
      <xsd:simpleType>
        <xsd:restriction base="dms:Text"/>
      </xsd:simpleType>
    </xsd:element>
    <xsd:element name="PostalCode959418c2-c3f6-4d71-82e2-698e267e8d59" ma:index="31" nillable="true" ma:displayName="placering: Postnummer" ma:internalName="PostalCode" ma:readOnly="true">
      <xsd:simpleType>
        <xsd:restriction base="dms:Text"/>
      </xsd:simpleType>
    </xsd:element>
    <xsd:element name="Street959418c2-c3f6-4d71-82e2-698e267e8d59" ma:index="32" nillable="true" ma:displayName="placering: Gade" ma:internalName="Street" ma:readOnly="true">
      <xsd:simpleType>
        <xsd:restriction base="dms:Text"/>
      </xsd:simpleType>
    </xsd:element>
    <xsd:element name="GeoLoc959418c2-c3f6-4d71-82e2-698e267e8d59" ma:index="33" nillable="true" ma:displayName="placering: Koordinater" ma:internalName="GeoLoc" ma:readOnly="true">
      <xsd:simpleType>
        <xsd:restriction base="dms:Unknown"/>
      </xsd:simpleType>
    </xsd:element>
    <xsd:element name="DispName959418c2-c3f6-4d71-82e2-698e267e8d59" ma:index="34" nillable="true" ma:displayName="placering: Navn"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78c50c53-9d34-46b6-b9dd-fb373bedad7d}"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BEB68-1011-4FF4-9504-0BCF16EE9D6E}">
  <ds:schemaRefs>
    <ds:schemaRef ds:uri="http://schemas.microsoft.com/office/2006/metadata/properties"/>
    <ds:schemaRef ds:uri="http://schemas.microsoft.com/office/infopath/2007/PartnerControls"/>
    <ds:schemaRef ds:uri="ce7eb70e-ce64-458a-9aec-1c147ecc91f1"/>
    <ds:schemaRef ds:uri="4302f46b-67ed-4719-89e3-910f5df41b51"/>
  </ds:schemaRefs>
</ds:datastoreItem>
</file>

<file path=customXml/itemProps2.xml><?xml version="1.0" encoding="utf-8"?>
<ds:datastoreItem xmlns:ds="http://schemas.openxmlformats.org/officeDocument/2006/customXml" ds:itemID="{EEE856D6-CEA2-4FF6-81E9-7047A10C4CDE}">
  <ds:schemaRefs>
    <ds:schemaRef ds:uri="http://schemas.microsoft.com/sharepoint/v3/contenttype/forms"/>
  </ds:schemaRefs>
</ds:datastoreItem>
</file>

<file path=customXml/itemProps3.xml><?xml version="1.0" encoding="utf-8"?>
<ds:datastoreItem xmlns:ds="http://schemas.openxmlformats.org/officeDocument/2006/customXml" ds:itemID="{0FD8335B-A478-48B1-8424-96FE2E9C10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Lund Steffensen</dc:creator>
  <cp:keywords/>
  <dc:description/>
  <cp:lastModifiedBy>Ida Marie Lebech Jørgensen</cp:lastModifiedBy>
  <cp:revision>9</cp:revision>
  <dcterms:created xsi:type="dcterms:W3CDTF">2023-03-10T11:26:00Z</dcterms:created>
  <dcterms:modified xsi:type="dcterms:W3CDTF">2024-09-30T12:48:45Z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y fmtid="{D5CDD505-2E9C-101B-9397-08002B2CF9AE}" pid="3" name="MediaServiceImageTags">
    <vt:lpwstr/>
  </property>
</Properties>
</file>